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21A20" w14:textId="77777777"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مقدمه</w:t>
      </w:r>
    </w:p>
    <w:p w14:paraId="5B3EF41F" w14:textId="638BE35C" w:rsidR="00E22823" w:rsidRDefault="00E22823" w:rsidP="00EB17E4">
      <w:pPr>
        <w:bidi/>
        <w:rPr>
          <w:rFonts w:ascii="Vazirmatn FD" w:hAnsi="Vazirmatn FD" w:cs="Vazirmatn FD"/>
          <w:lang w:bidi="fa-IR"/>
        </w:rPr>
      </w:pPr>
      <w:r w:rsidRPr="002E5BF8">
        <w:rPr>
          <w:rFonts w:ascii="Vazirmatn FD" w:hAnsi="Vazirmatn FD" w:cs="Vazirmatn FD"/>
          <w:rtl/>
          <w:lang w:bidi="fa-IR"/>
        </w:rPr>
        <w:t>تهران،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2E5BF8">
        <w:rPr>
          <w:rFonts w:ascii="Vazirmatn FD" w:hAnsi="Vazirmatn FD" w:cs="Vazirmatn FD"/>
          <w:lang w:bidi="fa-IR"/>
        </w:rPr>
        <w:t>.</w:t>
      </w:r>
    </w:p>
    <w:p w14:paraId="35FD5B85" w14:textId="42005EE0" w:rsidR="00C81A45" w:rsidRPr="002E5BF8" w:rsidRDefault="00C81A45" w:rsidP="00C81A45">
      <w:pPr>
        <w:bidi/>
        <w:rPr>
          <w:rFonts w:ascii="Vazirmatn FD" w:hAnsi="Vazirmatn FD" w:cs="Vazirmatn FD"/>
          <w:rtl/>
          <w:lang w:bidi="fa-IR"/>
        </w:rPr>
      </w:pPr>
      <w:r>
        <w:rPr>
          <w:rFonts w:ascii="Vazirmatn FD" w:hAnsi="Vazirmatn FD" w:cs="Vazirmatn FD"/>
          <w:noProof/>
          <w:rtl/>
          <w:lang w:val="fa-IR" w:bidi="fa-IR"/>
        </w:rPr>
        <w:drawing>
          <wp:inline distT="0" distB="0" distL="0" distR="0" wp14:anchorId="234499E8" wp14:editId="1BAF7AF5">
            <wp:extent cx="5943600" cy="3343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452082E8" w14:textId="73612CEA" w:rsidR="00EB17E4" w:rsidRPr="002E5BF8" w:rsidRDefault="00EB17E4" w:rsidP="00EB17E4">
      <w:pPr>
        <w:bidi/>
        <w:rPr>
          <w:rFonts w:ascii="Vazirmatn FD" w:hAnsi="Vazirmatn FD" w:cs="Vazirmatn FD"/>
          <w:rtl/>
          <w:lang w:bidi="fa-IR"/>
        </w:rPr>
      </w:pPr>
    </w:p>
    <w:p w14:paraId="24ABB0CB" w14:textId="0AE344EA"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اطلاعات سفر و گردشگری تهران</w:t>
      </w:r>
    </w:p>
    <w:p w14:paraId="69AA32E3" w14:textId="161BA1B4"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آداب و رسوم</w:t>
      </w:r>
      <w:r w:rsidRPr="002E5BF8">
        <w:rPr>
          <w:rFonts w:ascii="Vazirmatn FD" w:hAnsi="Vazirmatn FD" w:cs="Vazirmatn FD"/>
          <w:lang w:bidi="fa-IR"/>
        </w:rPr>
        <w:t xml:space="preserve"> </w:t>
      </w:r>
    </w:p>
    <w:p w14:paraId="1C44303C" w14:textId="23BAF2BA" w:rsidR="00EB17E4" w:rsidRDefault="00EB17E4" w:rsidP="00EB17E4">
      <w:pPr>
        <w:bidi/>
        <w:rPr>
          <w:rFonts w:ascii="Vazirmatn FD" w:hAnsi="Vazirmatn FD" w:cs="Vazirmatn FD"/>
          <w:lang w:bidi="fa-IR"/>
        </w:rPr>
      </w:pPr>
      <w:r w:rsidRPr="002E5BF8">
        <w:rPr>
          <w:rFonts w:ascii="Vazirmatn FD" w:hAnsi="Vazirmatn FD" w:cs="Vazirmatn FD"/>
          <w:rtl/>
          <w:lang w:bidi="fa-IR"/>
        </w:rPr>
        <w:t>بسیاری از آداب و رسوم بومی شهر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2E5BF8">
        <w:rPr>
          <w:rFonts w:ascii="Vazirmatn FD" w:hAnsi="Vazirmatn FD" w:cs="Vazirmatn FD"/>
          <w:lang w:bidi="fa-IR"/>
        </w:rPr>
        <w:t xml:space="preserve">. </w:t>
      </w:r>
      <w:r w:rsidRPr="002E5BF8">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2E5BF8">
        <w:rPr>
          <w:rFonts w:ascii="Vazirmatn FD" w:hAnsi="Vazirmatn FD" w:cs="Vazirmatn FD"/>
          <w:lang w:bidi="fa-IR"/>
        </w:rPr>
        <w:t>.</w:t>
      </w:r>
    </w:p>
    <w:p w14:paraId="5E7BF8AF" w14:textId="02747459" w:rsidR="00C81A45" w:rsidRPr="002E5BF8" w:rsidRDefault="00C81A45" w:rsidP="00C81A45">
      <w:pPr>
        <w:bidi/>
        <w:rPr>
          <w:rFonts w:ascii="Vazirmatn FD" w:hAnsi="Vazirmatn FD" w:cs="Vazirmatn FD"/>
          <w:rtl/>
          <w:lang w:bidi="fa-IR"/>
        </w:rPr>
      </w:pPr>
      <w:r>
        <w:rPr>
          <w:rFonts w:ascii="Vazirmatn FD" w:hAnsi="Vazirmatn FD" w:cs="Vazirmatn FD"/>
          <w:noProof/>
          <w:rtl/>
          <w:lang w:val="fa-IR" w:bidi="fa-IR"/>
        </w:rPr>
        <w:lastRenderedPageBreak/>
        <w:drawing>
          <wp:inline distT="0" distB="0" distL="0" distR="0" wp14:anchorId="48A02C16" wp14:editId="124C1C48">
            <wp:extent cx="5943600" cy="3714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a:extLst>
                        <a:ext uri="{28A0092B-C50C-407E-A947-70E740481C1C}">
                          <a14:useLocalDpi xmlns:a14="http://schemas.microsoft.com/office/drawing/2010/main" val="0"/>
                        </a:ext>
                      </a:extLst>
                    </a:blip>
                    <a:stretch>
                      <a:fillRect/>
                    </a:stretch>
                  </pic:blipFill>
                  <pic:spPr>
                    <a:xfrm>
                      <a:off x="0" y="0"/>
                      <a:ext cx="5943600" cy="3714750"/>
                    </a:xfrm>
                    <a:prstGeom prst="rect">
                      <a:avLst/>
                    </a:prstGeom>
                  </pic:spPr>
                </pic:pic>
              </a:graphicData>
            </a:graphic>
          </wp:inline>
        </w:drawing>
      </w:r>
    </w:p>
    <w:p w14:paraId="16F89B27" w14:textId="77777777"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نقالی</w:t>
      </w:r>
    </w:p>
    <w:p w14:paraId="02DC503E" w14:textId="78CE21EE"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2E5BF8">
        <w:rPr>
          <w:rFonts w:ascii="Vazirmatn FD" w:hAnsi="Vazirmatn FD" w:cs="Vazirmatn FD"/>
          <w:lang w:bidi="fa-IR"/>
        </w:rPr>
        <w:t>.</w:t>
      </w:r>
    </w:p>
    <w:p w14:paraId="541E17F0" w14:textId="77777777"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سیاه بازی</w:t>
      </w:r>
    </w:p>
    <w:p w14:paraId="4E414B39" w14:textId="0E5B0010"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2E5BF8">
        <w:rPr>
          <w:rFonts w:ascii="Vazirmatn FD" w:hAnsi="Vazirmatn FD" w:cs="Vazirmatn FD"/>
          <w:lang w:bidi="fa-IR"/>
        </w:rPr>
        <w:t>.</w:t>
      </w:r>
    </w:p>
    <w:p w14:paraId="296497F2" w14:textId="77777777" w:rsidR="00EB17E4" w:rsidRPr="002E5BF8" w:rsidRDefault="00EB17E4" w:rsidP="00EB17E4">
      <w:pPr>
        <w:bidi/>
        <w:rPr>
          <w:rFonts w:ascii="Vazirmatn FD" w:hAnsi="Vazirmatn FD" w:cs="Vazirmatn FD"/>
          <w:rtl/>
          <w:lang w:bidi="fa-IR"/>
        </w:rPr>
      </w:pPr>
    </w:p>
    <w:p w14:paraId="1DD69A7A" w14:textId="77777777"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سوغات و صنایع دستی</w:t>
      </w:r>
    </w:p>
    <w:p w14:paraId="4CF0F656" w14:textId="77777777"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2E5BF8">
        <w:rPr>
          <w:rFonts w:ascii="Vazirmatn FD" w:hAnsi="Vazirmatn FD" w:cs="Vazirmatn FD"/>
          <w:lang w:bidi="fa-IR"/>
        </w:rPr>
        <w:t>:</w:t>
      </w:r>
    </w:p>
    <w:p w14:paraId="211E0595" w14:textId="77777777"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پُشته دوزی، گلیم و جاجیم بافته ایلات تهران</w:t>
      </w:r>
    </w:p>
    <w:p w14:paraId="17C8F7B4" w14:textId="77777777"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lastRenderedPageBreak/>
        <w:t>کارهای خراطی با چوب</w:t>
      </w:r>
    </w:p>
    <w:p w14:paraId="13D36E50" w14:textId="77777777"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انواع جواهرات و زیوارآلات، کیف و کفش چرمی، آثار شیشه‌ای، نمدمالی</w:t>
      </w:r>
    </w:p>
    <w:p w14:paraId="313BB633" w14:textId="77777777" w:rsidR="00EB17E4" w:rsidRPr="002E5BF8" w:rsidRDefault="00EB17E4" w:rsidP="00EB17E4">
      <w:pPr>
        <w:bidi/>
        <w:rPr>
          <w:rFonts w:ascii="Vazirmatn FD" w:hAnsi="Vazirmatn FD" w:cs="Vazirmatn FD"/>
          <w:rtl/>
          <w:lang w:bidi="fa-IR"/>
        </w:rPr>
      </w:pPr>
      <w:r w:rsidRPr="002E5BF8">
        <w:rPr>
          <w:rFonts w:ascii="Vazirmatn FD" w:hAnsi="Vazirmatn FD" w:cs="Vazirmatn FD"/>
          <w:rtl/>
          <w:lang w:bidi="fa-IR"/>
        </w:rPr>
        <w:t>زیورآلات مدرنی که با سنگ‌های مصنوعی، کاموا، چرم و فلزاتی نظیر استیل و برنج ساخته می‌شوند</w:t>
      </w:r>
      <w:r w:rsidRPr="002E5BF8">
        <w:rPr>
          <w:rFonts w:ascii="Vazirmatn FD" w:hAnsi="Vazirmatn FD" w:cs="Vazirmatn FD"/>
          <w:lang w:bidi="fa-IR"/>
        </w:rPr>
        <w:t xml:space="preserve"> </w:t>
      </w:r>
    </w:p>
    <w:p w14:paraId="30049579" w14:textId="5AC992C6" w:rsidR="00EB17E4" w:rsidRDefault="00EB17E4" w:rsidP="00EB17E4">
      <w:pPr>
        <w:bidi/>
        <w:rPr>
          <w:rFonts w:ascii="Vazirmatn FD" w:hAnsi="Vazirmatn FD" w:cs="Vazirmatn FD"/>
          <w:lang w:bidi="fa-IR"/>
        </w:rPr>
      </w:pPr>
      <w:r w:rsidRPr="002E5BF8">
        <w:rPr>
          <w:rFonts w:ascii="Vazirmatn FD" w:hAnsi="Vazirmatn FD" w:cs="Vazirmatn FD"/>
          <w:rtl/>
          <w:lang w:bidi="fa-IR"/>
        </w:rPr>
        <w:t>وسایل تزیینی از جنس سفال، شیشه، کاشی، چوب و لباس‌ها و کیف‌های دست دوز با طرح سنتی</w:t>
      </w:r>
    </w:p>
    <w:p w14:paraId="60508D0A" w14:textId="5FF0836E" w:rsidR="00C81A45" w:rsidRPr="002E5BF8" w:rsidRDefault="00C81A45" w:rsidP="00C81A45">
      <w:pPr>
        <w:bidi/>
        <w:rPr>
          <w:rFonts w:ascii="Vazirmatn FD" w:hAnsi="Vazirmatn FD" w:cs="Vazirmatn FD"/>
          <w:rtl/>
          <w:lang w:bidi="fa-IR"/>
        </w:rPr>
      </w:pPr>
      <w:r>
        <w:rPr>
          <w:rFonts w:ascii="Vazirmatn FD" w:hAnsi="Vazirmatn FD" w:cs="Vazirmatn FD"/>
          <w:noProof/>
          <w:rtl/>
          <w:lang w:val="fa-IR" w:bidi="fa-IR"/>
        </w:rPr>
        <w:drawing>
          <wp:inline distT="0" distB="0" distL="0" distR="0" wp14:anchorId="28EF05AE" wp14:editId="5BCB274C">
            <wp:extent cx="5943600" cy="445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39EFA1D3" w14:textId="77777777" w:rsidR="00EB17E4" w:rsidRPr="002E5BF8" w:rsidRDefault="00EB17E4" w:rsidP="00EB17E4">
      <w:pPr>
        <w:bidi/>
        <w:rPr>
          <w:rFonts w:ascii="Vazirmatn FD" w:hAnsi="Vazirmatn FD" w:cs="Vazirmatn FD"/>
          <w:rtl/>
          <w:lang w:bidi="fa-IR"/>
        </w:rPr>
      </w:pPr>
    </w:p>
    <w:sectPr w:rsidR="00EB17E4" w:rsidRPr="002E5B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zirmatn FD">
    <w:panose1 w:val="00000000000000000000"/>
    <w:charset w:val="00"/>
    <w:family w:val="auto"/>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23"/>
    <w:rsid w:val="00063796"/>
    <w:rsid w:val="002E5BF8"/>
    <w:rsid w:val="00626B8F"/>
    <w:rsid w:val="007B5879"/>
    <w:rsid w:val="008D1EA8"/>
    <w:rsid w:val="00922AEB"/>
    <w:rsid w:val="00B44B7A"/>
    <w:rsid w:val="00C81A45"/>
    <w:rsid w:val="00E22823"/>
    <w:rsid w:val="00E867DD"/>
    <w:rsid w:val="00EB17E4"/>
    <w:rsid w:val="00F62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E109"/>
  <w15:chartTrackingRefBased/>
  <w15:docId w15:val="{792EAFC4-117D-4CEC-8C20-261BDBA8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3</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2</cp:revision>
  <dcterms:created xsi:type="dcterms:W3CDTF">2025-06-11T12:01:00Z</dcterms:created>
  <dcterms:modified xsi:type="dcterms:W3CDTF">2025-06-11T12:01:00Z</dcterms:modified>
</cp:coreProperties>
</file>