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1A20" w14:textId="78840DD8" w:rsidR="00EB17E4" w:rsidRPr="001D1FA7" w:rsidRDefault="00EB17E4" w:rsidP="000B02EC">
      <w:pPr>
        <w:bidi/>
        <w:rPr>
          <w:rFonts w:ascii="Vazirmatn FD" w:hAnsi="Vazirmatn FD" w:cs="Vazirmatn FD"/>
          <w:rtl/>
          <w:lang w:bidi="fa-IR"/>
        </w:rPr>
      </w:pPr>
      <w:r w:rsidRPr="001D1FA7">
        <w:rPr>
          <w:rFonts w:ascii="Vazirmatn FD" w:hAnsi="Vazirmatn FD" w:cs="Vazirmatn FD"/>
          <w:rtl/>
          <w:lang w:bidi="fa-IR"/>
        </w:rPr>
        <w:t>مقدمه</w:t>
      </w:r>
    </w:p>
    <w:p w14:paraId="5B3EF41F" w14:textId="3B19A00D" w:rsidR="00E22823" w:rsidRDefault="00E22823" w:rsidP="00EB17E4">
      <w:pPr>
        <w:bidi/>
        <w:rPr>
          <w:rFonts w:ascii="Vazirmatn FD" w:hAnsi="Vazirmatn FD" w:cs="Vazirmatn FD"/>
          <w:lang w:bidi="fa-IR"/>
        </w:rPr>
      </w:pPr>
      <w:r w:rsidRPr="001D1FA7">
        <w:rPr>
          <w:rFonts w:ascii="Vazirmatn FD" w:hAnsi="Vazirmatn FD" w:cs="Vazirmatn FD"/>
          <w:rtl/>
          <w:lang w:bidi="fa-IR"/>
        </w:rPr>
        <w:t>تهران</w:t>
      </w:r>
      <w:r w:rsidR="00281114">
        <w:rPr>
          <w:rStyle w:val="FootnoteReference"/>
          <w:rFonts w:ascii="Vazirmatn FD" w:hAnsi="Vazirmatn FD" w:cs="Vazirmatn FD"/>
          <w:rtl/>
          <w:lang w:bidi="fa-IR"/>
        </w:rPr>
        <w:footnoteReference w:id="1"/>
      </w:r>
      <w:r w:rsidRPr="001D1FA7">
        <w:rPr>
          <w:rFonts w:ascii="Vazirmatn FD" w:hAnsi="Vazirmatn FD" w:cs="Vazirmatn FD"/>
          <w:rtl/>
          <w:lang w:bidi="fa-IR"/>
        </w:rPr>
        <w:t>، پایتخت ایران زمین، بزرگ‌ترین و پرجمعیت‌ترین شهر کشور است. شهری که برای بیش از 200 سال به عنوان پایتخت انتخاب شده و بیشتر تصمیم‌های مهم اداری، اجرایی و سیاسی در آن گرفته می‌شود. تهران با مساحت ۷۳۰ کیلومتر مربع، قلب تپنده ایران به شمار می‌آید و بسیاری از جنبه‌های اقتصادی، فرهنگی، علمی و سیاسی کشور متاثر از فعالیت‌های آن است. به همین دلیل امروز در کارناوال به سراغ معرفی شهر تهران رفته‌ایم تا در مطلبی جامع و مهم</w:t>
      </w:r>
      <w:r w:rsidR="000B02EC">
        <w:rPr>
          <w:rFonts w:ascii="Vazirmatn FD" w:hAnsi="Vazirmatn FD" w:cs="Vazirmatn FD"/>
          <w:lang w:bidi="fa-IR"/>
        </w:rPr>
        <w:t xml:space="preserve"> </w:t>
      </w:r>
      <w:r w:rsidR="000B02EC" w:rsidRPr="001D1FA7">
        <w:rPr>
          <w:rFonts w:ascii="Vazirmatn FD" w:hAnsi="Vazirmatn FD" w:cs="Vazirmatn FD"/>
          <w:rtl/>
          <w:lang w:bidi="fa-IR"/>
        </w:rPr>
        <w:t>ت</w:t>
      </w:r>
      <w:r w:rsidR="000B02EC">
        <w:rPr>
          <w:rFonts w:ascii="Vazirmatn FD" w:hAnsi="Vazirmatn FD" w:cs="Vazirmatn FD" w:hint="cs"/>
          <w:rtl/>
          <w:lang w:bidi="fa-IR"/>
        </w:rPr>
        <w:t>ـــ</w:t>
      </w:r>
      <w:r w:rsidR="000B02EC" w:rsidRPr="001D1FA7">
        <w:rPr>
          <w:rFonts w:ascii="Vazirmatn FD" w:hAnsi="Vazirmatn FD" w:cs="Vazirmatn FD"/>
          <w:rtl/>
          <w:lang w:bidi="fa-IR"/>
        </w:rPr>
        <w:t>هران</w:t>
      </w:r>
      <w:r w:rsidRPr="001D1FA7">
        <w:rPr>
          <w:rFonts w:ascii="Vazirmatn FD" w:hAnsi="Vazirmatn FD" w:cs="Vazirmatn FD"/>
          <w:rtl/>
          <w:lang w:bidi="fa-IR"/>
        </w:rPr>
        <w:t xml:space="preserve"> به بررسی جنبه‌های مختلف این کلان‌شهر دوست داشتنی بپردازیم و شما را با زیر و بم این شهر آشنا کنیم. برای بررسی دقیق‌تر این شهر می‌توانید از نقشه و مسیریابی ایران کارناوال استفاده کنید و جزییات خیابان‌ها و شهرهای آن را ببینید</w:t>
      </w:r>
      <w:r w:rsidRPr="001D1FA7">
        <w:rPr>
          <w:rFonts w:ascii="Vazirmatn FD" w:hAnsi="Vazirmatn FD" w:cs="Vazirmatn FD"/>
          <w:lang w:bidi="fa-IR"/>
        </w:rPr>
        <w:t>.</w:t>
      </w:r>
    </w:p>
    <w:p w14:paraId="19EBF48D" w14:textId="77777777" w:rsidR="00BC1D65" w:rsidRDefault="00BC1D65" w:rsidP="00BC1D65">
      <w:pPr>
        <w:keepNext/>
        <w:bidi/>
      </w:pPr>
      <w:r>
        <w:rPr>
          <w:rFonts w:ascii="Vazirmatn FD" w:hAnsi="Vazirmatn FD" w:cs="Vazirmatn FD"/>
          <w:noProof/>
          <w:rtl/>
          <w:lang w:val="fa-IR" w:bidi="fa-IR"/>
        </w:rPr>
        <w:drawing>
          <wp:inline distT="0" distB="0" distL="0" distR="0" wp14:anchorId="65CB4BCB" wp14:editId="63E3C7ED">
            <wp:extent cx="3865659" cy="2174433"/>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84081" cy="2184795"/>
                    </a:xfrm>
                    <a:prstGeom prst="rect">
                      <a:avLst/>
                    </a:prstGeom>
                  </pic:spPr>
                </pic:pic>
              </a:graphicData>
            </a:graphic>
          </wp:inline>
        </w:drawing>
      </w:r>
    </w:p>
    <w:p w14:paraId="368FB00C" w14:textId="7AA8CCBB" w:rsidR="00BC1D65" w:rsidRPr="001D1FA7" w:rsidRDefault="00BC1D65" w:rsidP="00BC1D65">
      <w:pPr>
        <w:pStyle w:val="Caption"/>
        <w:bidi/>
        <w:rPr>
          <w:rFonts w:ascii="Vazirmatn FD" w:hAnsi="Vazirmatn FD" w:cs="Vazirmatn FD"/>
          <w:rtl/>
          <w:lang w:bidi="fa-IR"/>
        </w:rPr>
      </w:pPr>
      <w:r>
        <w:rPr>
          <w:rtl/>
        </w:rPr>
        <w:t>تصو</w:t>
      </w:r>
      <w:r>
        <w:rPr>
          <w:rFonts w:hint="cs"/>
          <w:rtl/>
        </w:rPr>
        <w:t>ی</w:t>
      </w:r>
      <w:r>
        <w:rPr>
          <w:rFonts w:hint="eastAsia"/>
          <w:rtl/>
        </w:rPr>
        <w:t>ر</w:t>
      </w:r>
      <w:r>
        <w:rPr>
          <w:rtl/>
        </w:rPr>
        <w:t xml:space="preserve"> </w:t>
      </w:r>
      <w:r>
        <w:rPr>
          <w:rtl/>
        </w:rPr>
        <w:fldChar w:fldCharType="begin"/>
      </w:r>
      <w:r>
        <w:rPr>
          <w:rtl/>
        </w:rPr>
        <w:instrText xml:space="preserve"> </w:instrText>
      </w:r>
      <w:r>
        <w:instrText>SEQ</w:instrText>
      </w:r>
      <w:r>
        <w:rPr>
          <w:rtl/>
        </w:rPr>
        <w:instrText xml:space="preserve"> تصویر \* </w:instrText>
      </w:r>
      <w:r>
        <w:instrText>ARABIC</w:instrText>
      </w:r>
      <w:r>
        <w:rPr>
          <w:rtl/>
        </w:rPr>
        <w:instrText xml:space="preserve"> </w:instrText>
      </w:r>
      <w:r>
        <w:rPr>
          <w:rtl/>
        </w:rPr>
        <w:fldChar w:fldCharType="separate"/>
      </w:r>
      <w:r>
        <w:rPr>
          <w:noProof/>
          <w:rtl/>
        </w:rPr>
        <w:t>1</w:t>
      </w:r>
      <w:r>
        <w:rPr>
          <w:rtl/>
        </w:rPr>
        <w:fldChar w:fldCharType="end"/>
      </w:r>
    </w:p>
    <w:p w14:paraId="452082E8" w14:textId="77777777" w:rsidR="00EB17E4" w:rsidRPr="001D1FA7" w:rsidRDefault="00EB17E4" w:rsidP="00EB17E4">
      <w:pPr>
        <w:bidi/>
        <w:rPr>
          <w:rFonts w:ascii="Vazirmatn FD" w:hAnsi="Vazirmatn FD" w:cs="Vazirmatn FD"/>
          <w:rtl/>
          <w:lang w:bidi="fa-IR"/>
        </w:rPr>
      </w:pPr>
    </w:p>
    <w:p w14:paraId="5162EE44" w14:textId="07BDFF5E" w:rsidR="000B02EC" w:rsidRPr="001D1FA7" w:rsidRDefault="00EB17E4" w:rsidP="000B02EC">
      <w:pPr>
        <w:bidi/>
        <w:rPr>
          <w:rFonts w:ascii="Vazirmatn FD" w:hAnsi="Vazirmatn FD" w:cs="Vazirmatn FD"/>
          <w:lang w:bidi="fa-IR"/>
        </w:rPr>
      </w:pPr>
      <w:r w:rsidRPr="001D1FA7">
        <w:rPr>
          <w:rFonts w:ascii="Vazirmatn FD" w:hAnsi="Vazirmatn FD" w:cs="Vazirmatn FD"/>
          <w:rtl/>
          <w:lang w:bidi="fa-IR"/>
        </w:rPr>
        <w:t>اطلاعات سفر و گردشگری تهران</w:t>
      </w:r>
      <w:r w:rsidR="000B02EC">
        <w:rPr>
          <w:rFonts w:ascii="Vazirmatn FD" w:hAnsi="Vazirmatn FD" w:cs="Vazirmatn FD" w:hint="cs"/>
          <w:rtl/>
          <w:lang w:bidi="fa-IR"/>
        </w:rPr>
        <w:t>ی</w:t>
      </w:r>
    </w:p>
    <w:p w14:paraId="69AA32E3"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آداب و رسوم</w:t>
      </w:r>
      <w:r w:rsidRPr="001D1FA7">
        <w:rPr>
          <w:rFonts w:ascii="Vazirmatn FD" w:hAnsi="Vazirmatn FD" w:cs="Vazirmatn FD"/>
          <w:lang w:bidi="fa-IR"/>
        </w:rPr>
        <w:t xml:space="preserve"> </w:t>
      </w:r>
    </w:p>
    <w:p w14:paraId="1C44303C" w14:textId="557CD99B"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بسیاری از آداب و رسوم بومی شهر</w:t>
      </w:r>
      <w:r w:rsidR="00281114">
        <w:rPr>
          <w:rStyle w:val="FootnoteReference"/>
          <w:rFonts w:ascii="Vazirmatn FD" w:hAnsi="Vazirmatn FD" w:cs="Vazirmatn FD"/>
          <w:rtl/>
          <w:lang w:bidi="fa-IR"/>
        </w:rPr>
        <w:footnoteReference w:id="2"/>
      </w:r>
      <w:r w:rsidRPr="001D1FA7">
        <w:rPr>
          <w:rFonts w:ascii="Vazirmatn FD" w:hAnsi="Vazirmatn FD" w:cs="Vazirmatn FD"/>
          <w:rtl/>
          <w:lang w:bidi="fa-IR"/>
        </w:rPr>
        <w:t xml:space="preserve"> تهران در گذر سال‌ها و با پیشرفت و مدرن شدن شهر به بوته فراموشی سپرده شد. هرچند مواردی مانند عزاداری ماه محرم، آداب و رسوم سال نو و عید نوروز و ... هنوز این شهر را از دیگر کلان شهرهای دنیا متمایز می‌کند</w:t>
      </w:r>
      <w:r w:rsidRPr="001D1FA7">
        <w:rPr>
          <w:rFonts w:ascii="Vazirmatn FD" w:hAnsi="Vazirmatn FD" w:cs="Vazirmatn FD"/>
          <w:lang w:bidi="fa-IR"/>
        </w:rPr>
        <w:t xml:space="preserve">. </w:t>
      </w:r>
      <w:r w:rsidRPr="001D1FA7">
        <w:rPr>
          <w:rFonts w:ascii="Vazirmatn FD" w:hAnsi="Vazirmatn FD" w:cs="Vazirmatn FD"/>
          <w:rtl/>
          <w:lang w:bidi="fa-IR"/>
        </w:rPr>
        <w:t>آداب و رسوم محرم در تهران: یکی از باشکوه‌ترین عزاداری‌های ماه های محرم و صفر کشور، در شهر تهران و شهرری برگزار می‌شود. وجود امامزاده‌هایی نظیر شاه عبدالعظیم حسنی، امامزاده صالح، امامزاده داوود و ... در تهران باعث شده است که عزاداری‌های باشکوهی برای امام حسین (ع) گرفته شود. مراسم عزاداری محرم در بازار تهران نیز بسیار معروف است و قدمت چند صد ساله دارد</w:t>
      </w:r>
      <w:r w:rsidRPr="001D1FA7">
        <w:rPr>
          <w:rFonts w:ascii="Vazirmatn FD" w:hAnsi="Vazirmatn FD" w:cs="Vazirmatn FD"/>
          <w:lang w:bidi="fa-IR"/>
        </w:rPr>
        <w:t>.</w:t>
      </w:r>
    </w:p>
    <w:p w14:paraId="53E40AD0" w14:textId="77777777" w:rsidR="00281114" w:rsidRDefault="00281114" w:rsidP="00EB17E4">
      <w:pPr>
        <w:bidi/>
        <w:rPr>
          <w:rFonts w:ascii="Vazirmatn FD" w:hAnsi="Vazirmatn FD" w:cs="Vazirmatn FD"/>
          <w:rtl/>
          <w:lang w:bidi="fa-IR"/>
        </w:rPr>
        <w:sectPr w:rsidR="00281114">
          <w:pgSz w:w="12240" w:h="15840"/>
          <w:pgMar w:top="1440" w:right="1440" w:bottom="1440" w:left="1440" w:header="720" w:footer="720" w:gutter="0"/>
          <w:cols w:space="720"/>
          <w:docGrid w:linePitch="360"/>
        </w:sectPr>
      </w:pPr>
    </w:p>
    <w:p w14:paraId="16F89B27"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lastRenderedPageBreak/>
        <w:t>نقالی</w:t>
      </w:r>
    </w:p>
    <w:p w14:paraId="02DC503E" w14:textId="78CE21EE" w:rsidR="00EB17E4" w:rsidRDefault="00EB17E4" w:rsidP="00EB17E4">
      <w:pPr>
        <w:bidi/>
        <w:rPr>
          <w:rFonts w:ascii="Vazirmatn FD" w:hAnsi="Vazirmatn FD" w:cs="Vazirmatn FD"/>
          <w:lang w:bidi="fa-IR"/>
        </w:rPr>
      </w:pPr>
      <w:r w:rsidRPr="001D1FA7">
        <w:rPr>
          <w:rFonts w:ascii="Vazirmatn FD" w:hAnsi="Vazirmatn FD" w:cs="Vazirmatn FD"/>
          <w:rtl/>
          <w:lang w:bidi="fa-IR"/>
        </w:rPr>
        <w:t>یکی از هنرهای پرطرفدار روزهای قدیم تهران، نقالی خوانی ست که در فهرست آثار جهانی ناملموس یونسکو نیز قرار دارد. هنری که بیشتر در قهوه خانه ها اجرا می‌شد و در آن فرد نقال با صدایی دلنشین داستان‌های حماسی مانند شاهنامه و نبرد کربلا را برای مردم بیان می‌کرد. امروزه رسم نقالی خوانی بیشتر در برنامه‌های خاص فرهنگی اجرا می‌شود</w:t>
      </w:r>
      <w:r w:rsidRPr="001D1FA7">
        <w:rPr>
          <w:rFonts w:ascii="Vazirmatn FD" w:hAnsi="Vazirmatn FD" w:cs="Vazirmatn FD"/>
          <w:lang w:bidi="fa-IR"/>
        </w:rPr>
        <w:t>.</w:t>
      </w:r>
    </w:p>
    <w:tbl>
      <w:tblPr>
        <w:tblStyle w:val="TableGrid"/>
        <w:bidiVisual/>
        <w:tblW w:w="0" w:type="auto"/>
        <w:tblLook w:val="04A0" w:firstRow="1" w:lastRow="0" w:firstColumn="1" w:lastColumn="0" w:noHBand="0" w:noVBand="1"/>
      </w:tblPr>
      <w:tblGrid>
        <w:gridCol w:w="2337"/>
        <w:gridCol w:w="2337"/>
        <w:gridCol w:w="2338"/>
        <w:gridCol w:w="2338"/>
      </w:tblGrid>
      <w:tr w:rsidR="00BC1D65" w14:paraId="6E0F421A" w14:textId="77777777" w:rsidTr="00BC1D65">
        <w:tc>
          <w:tcPr>
            <w:tcW w:w="2337" w:type="dxa"/>
          </w:tcPr>
          <w:p w14:paraId="0AD74F04" w14:textId="77777777" w:rsidR="00BC1D65" w:rsidRDefault="00BC1D65" w:rsidP="00BC1D65">
            <w:pPr>
              <w:bidi/>
              <w:rPr>
                <w:rFonts w:ascii="Vazirmatn FD" w:hAnsi="Vazirmatn FD" w:cs="Vazirmatn FD"/>
                <w:rtl/>
                <w:lang w:bidi="fa-IR"/>
              </w:rPr>
            </w:pPr>
          </w:p>
        </w:tc>
        <w:tc>
          <w:tcPr>
            <w:tcW w:w="2337" w:type="dxa"/>
          </w:tcPr>
          <w:p w14:paraId="00FF0FF8" w14:textId="77777777" w:rsidR="00BC1D65" w:rsidRDefault="00BC1D65" w:rsidP="00BC1D65">
            <w:pPr>
              <w:bidi/>
              <w:rPr>
                <w:rFonts w:ascii="Vazirmatn FD" w:hAnsi="Vazirmatn FD" w:cs="Vazirmatn FD"/>
                <w:rtl/>
                <w:lang w:bidi="fa-IR"/>
              </w:rPr>
            </w:pPr>
          </w:p>
        </w:tc>
        <w:tc>
          <w:tcPr>
            <w:tcW w:w="2338" w:type="dxa"/>
          </w:tcPr>
          <w:p w14:paraId="54144375" w14:textId="77777777" w:rsidR="00BC1D65" w:rsidRDefault="00BC1D65" w:rsidP="00BC1D65">
            <w:pPr>
              <w:bidi/>
              <w:rPr>
                <w:rFonts w:ascii="Vazirmatn FD" w:hAnsi="Vazirmatn FD" w:cs="Vazirmatn FD"/>
                <w:rtl/>
                <w:lang w:bidi="fa-IR"/>
              </w:rPr>
            </w:pPr>
          </w:p>
        </w:tc>
        <w:tc>
          <w:tcPr>
            <w:tcW w:w="2338" w:type="dxa"/>
          </w:tcPr>
          <w:p w14:paraId="286CB959" w14:textId="77777777" w:rsidR="00BC1D65" w:rsidRDefault="00BC1D65" w:rsidP="00BC1D65">
            <w:pPr>
              <w:bidi/>
              <w:rPr>
                <w:rFonts w:ascii="Vazirmatn FD" w:hAnsi="Vazirmatn FD" w:cs="Vazirmatn FD"/>
                <w:rtl/>
                <w:lang w:bidi="fa-IR"/>
              </w:rPr>
            </w:pPr>
          </w:p>
        </w:tc>
      </w:tr>
      <w:tr w:rsidR="00BC1D65" w14:paraId="2B773F02" w14:textId="77777777" w:rsidTr="00BC1D65">
        <w:tc>
          <w:tcPr>
            <w:tcW w:w="2337" w:type="dxa"/>
          </w:tcPr>
          <w:p w14:paraId="5A67D72E" w14:textId="77777777" w:rsidR="00BC1D65" w:rsidRDefault="00BC1D65" w:rsidP="00BC1D65">
            <w:pPr>
              <w:bidi/>
              <w:rPr>
                <w:rFonts w:ascii="Vazirmatn FD" w:hAnsi="Vazirmatn FD" w:cs="Vazirmatn FD"/>
                <w:rtl/>
                <w:lang w:bidi="fa-IR"/>
              </w:rPr>
            </w:pPr>
          </w:p>
        </w:tc>
        <w:tc>
          <w:tcPr>
            <w:tcW w:w="2337" w:type="dxa"/>
          </w:tcPr>
          <w:p w14:paraId="5CB6E3BD" w14:textId="77777777" w:rsidR="00BC1D65" w:rsidRDefault="00BC1D65" w:rsidP="00BC1D65">
            <w:pPr>
              <w:bidi/>
              <w:rPr>
                <w:rFonts w:ascii="Vazirmatn FD" w:hAnsi="Vazirmatn FD" w:cs="Vazirmatn FD"/>
                <w:rtl/>
                <w:lang w:bidi="fa-IR"/>
              </w:rPr>
            </w:pPr>
          </w:p>
        </w:tc>
        <w:tc>
          <w:tcPr>
            <w:tcW w:w="2338" w:type="dxa"/>
          </w:tcPr>
          <w:p w14:paraId="6F4BB64E" w14:textId="77777777" w:rsidR="00BC1D65" w:rsidRDefault="00BC1D65" w:rsidP="00BC1D65">
            <w:pPr>
              <w:bidi/>
              <w:rPr>
                <w:rFonts w:ascii="Vazirmatn FD" w:hAnsi="Vazirmatn FD" w:cs="Vazirmatn FD"/>
                <w:rtl/>
                <w:lang w:bidi="fa-IR"/>
              </w:rPr>
            </w:pPr>
          </w:p>
        </w:tc>
        <w:tc>
          <w:tcPr>
            <w:tcW w:w="2338" w:type="dxa"/>
          </w:tcPr>
          <w:p w14:paraId="469DB6B6" w14:textId="77777777" w:rsidR="00BC1D65" w:rsidRDefault="00BC1D65" w:rsidP="00BC1D65">
            <w:pPr>
              <w:bidi/>
              <w:rPr>
                <w:rFonts w:ascii="Vazirmatn FD" w:hAnsi="Vazirmatn FD" w:cs="Vazirmatn FD"/>
                <w:rtl/>
                <w:lang w:bidi="fa-IR"/>
              </w:rPr>
            </w:pPr>
          </w:p>
        </w:tc>
      </w:tr>
      <w:tr w:rsidR="00BC1D65" w14:paraId="735DE582" w14:textId="77777777" w:rsidTr="00BC1D65">
        <w:tc>
          <w:tcPr>
            <w:tcW w:w="2337" w:type="dxa"/>
          </w:tcPr>
          <w:p w14:paraId="18B8EFDE" w14:textId="77777777" w:rsidR="00BC1D65" w:rsidRDefault="00BC1D65" w:rsidP="00BC1D65">
            <w:pPr>
              <w:bidi/>
              <w:rPr>
                <w:rFonts w:ascii="Vazirmatn FD" w:hAnsi="Vazirmatn FD" w:cs="Vazirmatn FD"/>
                <w:rtl/>
                <w:lang w:bidi="fa-IR"/>
              </w:rPr>
            </w:pPr>
          </w:p>
        </w:tc>
        <w:tc>
          <w:tcPr>
            <w:tcW w:w="2337" w:type="dxa"/>
          </w:tcPr>
          <w:p w14:paraId="09D6DDB6" w14:textId="77777777" w:rsidR="00BC1D65" w:rsidRDefault="00BC1D65" w:rsidP="00BC1D65">
            <w:pPr>
              <w:bidi/>
              <w:rPr>
                <w:rFonts w:ascii="Vazirmatn FD" w:hAnsi="Vazirmatn FD" w:cs="Vazirmatn FD"/>
                <w:rtl/>
                <w:lang w:bidi="fa-IR"/>
              </w:rPr>
            </w:pPr>
          </w:p>
        </w:tc>
        <w:tc>
          <w:tcPr>
            <w:tcW w:w="2338" w:type="dxa"/>
          </w:tcPr>
          <w:p w14:paraId="13043C3A" w14:textId="77777777" w:rsidR="00BC1D65" w:rsidRDefault="00BC1D65" w:rsidP="00BC1D65">
            <w:pPr>
              <w:bidi/>
              <w:rPr>
                <w:rFonts w:ascii="Vazirmatn FD" w:hAnsi="Vazirmatn FD" w:cs="Vazirmatn FD"/>
                <w:rtl/>
                <w:lang w:bidi="fa-IR"/>
              </w:rPr>
            </w:pPr>
          </w:p>
        </w:tc>
        <w:tc>
          <w:tcPr>
            <w:tcW w:w="2338" w:type="dxa"/>
          </w:tcPr>
          <w:p w14:paraId="24873DE3" w14:textId="77777777" w:rsidR="00BC1D65" w:rsidRDefault="00BC1D65" w:rsidP="00BC1D65">
            <w:pPr>
              <w:bidi/>
              <w:rPr>
                <w:rFonts w:ascii="Vazirmatn FD" w:hAnsi="Vazirmatn FD" w:cs="Vazirmatn FD"/>
                <w:rtl/>
                <w:lang w:bidi="fa-IR"/>
              </w:rPr>
            </w:pPr>
          </w:p>
        </w:tc>
      </w:tr>
    </w:tbl>
    <w:p w14:paraId="7B966F86" w14:textId="77777777" w:rsidR="00BC1D65" w:rsidRDefault="00BC1D65" w:rsidP="00BC1D65">
      <w:pPr>
        <w:bidi/>
        <w:rPr>
          <w:rFonts w:ascii="Vazirmatn FD" w:hAnsi="Vazirmatn FD" w:cs="Vazirmatn FD"/>
          <w:lang w:bidi="fa-IR"/>
        </w:rPr>
      </w:pPr>
    </w:p>
    <w:p w14:paraId="4AED35A2" w14:textId="77777777" w:rsidR="00BC1D65" w:rsidRPr="001D1FA7" w:rsidRDefault="00BC1D65" w:rsidP="00BC1D65">
      <w:pPr>
        <w:bidi/>
        <w:rPr>
          <w:rFonts w:ascii="Vazirmatn FD" w:hAnsi="Vazirmatn FD" w:cs="Vazirmatn FD"/>
          <w:rtl/>
          <w:lang w:bidi="fa-IR"/>
        </w:rPr>
      </w:pPr>
    </w:p>
    <w:p w14:paraId="541E17F0"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سیاه بازی</w:t>
      </w:r>
    </w:p>
    <w:p w14:paraId="4E414B39" w14:textId="0E5B0010"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سیاه بازی یا روحوضی یکی از هنرهای رو به فراموشی ست که در سال‌های نه چندان دور در تهران رونق فراوانی داشت. سیاه بازی نوعی نمایش کمدی بود که در آن سیاه بازان به اجرای نمایش، رقص و موسیقی و آواز می‌پرداختند. در گذشته در حیاط خانه‌های ایرانی در جشن‌ها و میهمانی‌ها، ساکنان خانه روی حوض خانه تخته بزرگی می‌گذاشتند و بازیگران روی آن به اجرای نمایش می‌پرداختند</w:t>
      </w:r>
      <w:r w:rsidRPr="001D1FA7">
        <w:rPr>
          <w:rFonts w:ascii="Vazirmatn FD" w:hAnsi="Vazirmatn FD" w:cs="Vazirmatn FD"/>
          <w:lang w:bidi="fa-IR"/>
        </w:rPr>
        <w:t>.</w:t>
      </w:r>
    </w:p>
    <w:p w14:paraId="296497F2" w14:textId="77777777" w:rsidR="00EB17E4" w:rsidRPr="001D1FA7" w:rsidRDefault="00EB17E4" w:rsidP="00EB17E4">
      <w:pPr>
        <w:bidi/>
        <w:rPr>
          <w:rFonts w:ascii="Vazirmatn FD" w:hAnsi="Vazirmatn FD" w:cs="Vazirmatn FD"/>
          <w:rtl/>
          <w:lang w:bidi="fa-IR"/>
        </w:rPr>
      </w:pPr>
    </w:p>
    <w:p w14:paraId="1DD69A7A"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سوغات و صنایع دستی</w:t>
      </w:r>
    </w:p>
    <w:p w14:paraId="4CF0F656"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سوغات و صنایع دستی تهران چندان غنی نیست و بسیاری از انواع آن در گذر زمان و مدرن شدن شهر از یاد رفته‌اند. با این همه تعدادی سوغات و صنایع دستی وجود دارد که می‌توان از این شهر به یادگار برد</w:t>
      </w:r>
      <w:r w:rsidRPr="001D1FA7">
        <w:rPr>
          <w:rFonts w:ascii="Vazirmatn FD" w:hAnsi="Vazirmatn FD" w:cs="Vazirmatn FD"/>
          <w:lang w:bidi="fa-IR"/>
        </w:rPr>
        <w:t>:</w:t>
      </w:r>
    </w:p>
    <w:p w14:paraId="211E0595" w14:textId="77777777" w:rsidR="00EB17E4" w:rsidRDefault="00EB17E4" w:rsidP="00EB17E4">
      <w:pPr>
        <w:bidi/>
        <w:rPr>
          <w:rFonts w:ascii="Vazirmatn FD" w:hAnsi="Vazirmatn FD" w:cs="Vazirmatn FD"/>
          <w:lang w:bidi="fa-IR"/>
        </w:rPr>
      </w:pPr>
      <w:r w:rsidRPr="001D1FA7">
        <w:rPr>
          <w:rFonts w:ascii="Vazirmatn FD" w:hAnsi="Vazirmatn FD" w:cs="Vazirmatn FD"/>
          <w:rtl/>
          <w:lang w:bidi="fa-IR"/>
        </w:rPr>
        <w:t>پُشته دوزی، گلیم و جاجیم بافته ایلات تهران</w:t>
      </w:r>
    </w:p>
    <w:p w14:paraId="703918F0" w14:textId="77777777" w:rsidR="00BC1D65" w:rsidRDefault="00BC1D65" w:rsidP="00BC1D65">
      <w:pPr>
        <w:keepNext/>
        <w:bidi/>
      </w:pPr>
      <w:r>
        <w:rPr>
          <w:rFonts w:ascii="Vazirmatn FD" w:hAnsi="Vazirmatn FD" w:cs="Vazirmatn FD"/>
          <w:noProof/>
          <w:rtl/>
          <w:lang w:val="fa-IR" w:bidi="fa-IR"/>
        </w:rPr>
        <w:drawing>
          <wp:inline distT="0" distB="0" distL="0" distR="0" wp14:anchorId="13D372E9" wp14:editId="2358A2DE">
            <wp:extent cx="2687541" cy="201565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1746" cy="2026310"/>
                    </a:xfrm>
                    <a:prstGeom prst="rect">
                      <a:avLst/>
                    </a:prstGeom>
                  </pic:spPr>
                </pic:pic>
              </a:graphicData>
            </a:graphic>
          </wp:inline>
        </w:drawing>
      </w:r>
    </w:p>
    <w:p w14:paraId="159DBB82" w14:textId="283958CE" w:rsidR="00BC1D65" w:rsidRPr="001D1FA7" w:rsidRDefault="00BC1D65" w:rsidP="00BC1D65">
      <w:pPr>
        <w:pStyle w:val="Caption"/>
        <w:bidi/>
        <w:rPr>
          <w:rFonts w:ascii="Vazirmatn FD" w:hAnsi="Vazirmatn FD" w:cs="Vazirmatn FD"/>
          <w:rtl/>
          <w:lang w:bidi="fa-IR"/>
        </w:rPr>
      </w:pPr>
      <w:r>
        <w:rPr>
          <w:rtl/>
        </w:rPr>
        <w:t>تصو</w:t>
      </w:r>
      <w:r>
        <w:rPr>
          <w:rFonts w:hint="cs"/>
          <w:rtl/>
        </w:rPr>
        <w:t>ی</w:t>
      </w:r>
      <w:r>
        <w:rPr>
          <w:rFonts w:hint="eastAsia"/>
          <w:rtl/>
        </w:rPr>
        <w:t>ر</w:t>
      </w:r>
      <w:r>
        <w:rPr>
          <w:rtl/>
        </w:rPr>
        <w:t xml:space="preserve"> </w:t>
      </w:r>
      <w:r>
        <w:rPr>
          <w:rtl/>
        </w:rPr>
        <w:fldChar w:fldCharType="begin"/>
      </w:r>
      <w:r>
        <w:rPr>
          <w:rtl/>
        </w:rPr>
        <w:instrText xml:space="preserve"> </w:instrText>
      </w:r>
      <w:r>
        <w:instrText>SEQ</w:instrText>
      </w:r>
      <w:r>
        <w:rPr>
          <w:rtl/>
        </w:rPr>
        <w:instrText xml:space="preserve"> تصویر \* </w:instrText>
      </w:r>
      <w:r>
        <w:instrText>ARABIC</w:instrText>
      </w:r>
      <w:r>
        <w:rPr>
          <w:rtl/>
        </w:rPr>
        <w:instrText xml:space="preserve"> </w:instrText>
      </w:r>
      <w:r>
        <w:rPr>
          <w:rtl/>
        </w:rPr>
        <w:fldChar w:fldCharType="separate"/>
      </w:r>
      <w:r>
        <w:rPr>
          <w:noProof/>
          <w:rtl/>
        </w:rPr>
        <w:t>2</w:t>
      </w:r>
      <w:r>
        <w:rPr>
          <w:rtl/>
        </w:rPr>
        <w:fldChar w:fldCharType="end"/>
      </w:r>
    </w:p>
    <w:p w14:paraId="17C8F7B4"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lastRenderedPageBreak/>
        <w:t>کارهای خراطی با چوب</w:t>
      </w:r>
    </w:p>
    <w:p w14:paraId="13D36E50"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انواع جواهرات و زیوارآلات، کیف و کفش چرمی، آثار شیشه‌ای، نمدمالی</w:t>
      </w:r>
    </w:p>
    <w:p w14:paraId="313BB633" w14:textId="77777777" w:rsidR="00EB17E4" w:rsidRPr="001D1FA7" w:rsidRDefault="00EB17E4" w:rsidP="00EB17E4">
      <w:pPr>
        <w:bidi/>
        <w:rPr>
          <w:rFonts w:ascii="Vazirmatn FD" w:hAnsi="Vazirmatn FD" w:cs="Vazirmatn FD"/>
          <w:rtl/>
          <w:lang w:bidi="fa-IR"/>
        </w:rPr>
      </w:pPr>
      <w:r w:rsidRPr="001D1FA7">
        <w:rPr>
          <w:rFonts w:ascii="Vazirmatn FD" w:hAnsi="Vazirmatn FD" w:cs="Vazirmatn FD"/>
          <w:rtl/>
          <w:lang w:bidi="fa-IR"/>
        </w:rPr>
        <w:t>زیورآلات مدرنی که با سنگ‌های مصنوعی، کاموا، چرم و فلزاتی نظیر استیل و برنج ساخته می‌شوند</w:t>
      </w:r>
      <w:r w:rsidRPr="001D1FA7">
        <w:rPr>
          <w:rFonts w:ascii="Vazirmatn FD" w:hAnsi="Vazirmatn FD" w:cs="Vazirmatn FD"/>
          <w:lang w:bidi="fa-IR"/>
        </w:rPr>
        <w:t xml:space="preserve"> </w:t>
      </w:r>
    </w:p>
    <w:p w14:paraId="30049579" w14:textId="5AC992C6" w:rsidR="00EB17E4" w:rsidRDefault="00EB17E4" w:rsidP="00EB17E4">
      <w:pPr>
        <w:bidi/>
        <w:rPr>
          <w:rFonts w:ascii="Vazirmatn FD" w:hAnsi="Vazirmatn FD" w:cs="Vazirmatn FD"/>
          <w:lang w:bidi="fa-IR"/>
        </w:rPr>
      </w:pPr>
      <w:r w:rsidRPr="001D1FA7">
        <w:rPr>
          <w:rFonts w:ascii="Vazirmatn FD" w:hAnsi="Vazirmatn FD" w:cs="Vazirmatn FD"/>
          <w:rtl/>
          <w:lang w:bidi="fa-IR"/>
        </w:rPr>
        <w:t>وسایل تزیینی از جنس سفال، شیشه، کاشی، چوب و لباس‌ها و کیف‌های دست دوز با طرح سنتی</w:t>
      </w:r>
    </w:p>
    <w:p w14:paraId="7C1522C6" w14:textId="77777777" w:rsidR="00BC1D65" w:rsidRDefault="00BC1D65" w:rsidP="00BC1D65">
      <w:pPr>
        <w:keepNext/>
        <w:bidi/>
      </w:pPr>
      <w:r>
        <w:rPr>
          <w:rFonts w:ascii="Vazirmatn FD" w:hAnsi="Vazirmatn FD" w:cs="Vazirmatn FD"/>
          <w:noProof/>
          <w:rtl/>
          <w:lang w:val="fa-IR" w:bidi="fa-IR"/>
        </w:rPr>
        <w:drawing>
          <wp:inline distT="0" distB="0" distL="0" distR="0" wp14:anchorId="4D772B8B" wp14:editId="34B97D34">
            <wp:extent cx="3895344" cy="24345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3901173" cy="2438233"/>
                    </a:xfrm>
                    <a:prstGeom prst="rect">
                      <a:avLst/>
                    </a:prstGeom>
                  </pic:spPr>
                </pic:pic>
              </a:graphicData>
            </a:graphic>
          </wp:inline>
        </w:drawing>
      </w:r>
    </w:p>
    <w:p w14:paraId="2FD5113B" w14:textId="6F613B53" w:rsidR="00BC1D65" w:rsidRPr="001D1FA7" w:rsidRDefault="00BC1D65" w:rsidP="00BC1D65">
      <w:pPr>
        <w:pStyle w:val="Caption"/>
        <w:bidi/>
        <w:rPr>
          <w:rFonts w:ascii="Vazirmatn FD" w:hAnsi="Vazirmatn FD" w:cs="Vazirmatn FD"/>
          <w:rtl/>
          <w:lang w:bidi="fa-IR"/>
        </w:rPr>
      </w:pPr>
      <w:r>
        <w:rPr>
          <w:rtl/>
        </w:rPr>
        <w:t>تصو</w:t>
      </w:r>
      <w:r>
        <w:rPr>
          <w:rFonts w:hint="cs"/>
          <w:rtl/>
        </w:rPr>
        <w:t>ی</w:t>
      </w:r>
      <w:r>
        <w:rPr>
          <w:rFonts w:hint="eastAsia"/>
          <w:rtl/>
        </w:rPr>
        <w:t>ر</w:t>
      </w:r>
      <w:r>
        <w:rPr>
          <w:rtl/>
        </w:rPr>
        <w:t xml:space="preserve"> </w:t>
      </w:r>
      <w:r>
        <w:rPr>
          <w:rtl/>
        </w:rPr>
        <w:fldChar w:fldCharType="begin"/>
      </w:r>
      <w:r>
        <w:rPr>
          <w:rtl/>
        </w:rPr>
        <w:instrText xml:space="preserve"> </w:instrText>
      </w:r>
      <w:r>
        <w:instrText>SEQ</w:instrText>
      </w:r>
      <w:r>
        <w:rPr>
          <w:rtl/>
        </w:rPr>
        <w:instrText xml:space="preserve"> تصویر \* </w:instrText>
      </w:r>
      <w:r>
        <w:instrText>ARABIC</w:instrText>
      </w:r>
      <w:r>
        <w:rPr>
          <w:rtl/>
        </w:rPr>
        <w:instrText xml:space="preserve"> </w:instrText>
      </w:r>
      <w:r>
        <w:rPr>
          <w:rtl/>
        </w:rPr>
        <w:fldChar w:fldCharType="separate"/>
      </w:r>
      <w:r>
        <w:rPr>
          <w:noProof/>
          <w:rtl/>
        </w:rPr>
        <w:t>3</w:t>
      </w:r>
      <w:r>
        <w:rPr>
          <w:rtl/>
        </w:rPr>
        <w:fldChar w:fldCharType="end"/>
      </w:r>
    </w:p>
    <w:p w14:paraId="39EFA1D3" w14:textId="77777777" w:rsidR="00EB17E4" w:rsidRPr="001D1FA7" w:rsidRDefault="00EB17E4" w:rsidP="00EB17E4">
      <w:pPr>
        <w:bidi/>
        <w:rPr>
          <w:rFonts w:ascii="Vazirmatn FD" w:hAnsi="Vazirmatn FD" w:cs="Vazirmatn FD"/>
          <w:rtl/>
          <w:lang w:bidi="fa-IR"/>
        </w:rPr>
      </w:pPr>
    </w:p>
    <w:sectPr w:rsidR="00EB17E4" w:rsidRPr="001D1F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33D86" w14:textId="77777777" w:rsidR="00877039" w:rsidRDefault="00877039" w:rsidP="00281114">
      <w:pPr>
        <w:spacing w:after="0" w:line="240" w:lineRule="auto"/>
      </w:pPr>
      <w:r>
        <w:separator/>
      </w:r>
    </w:p>
  </w:endnote>
  <w:endnote w:type="continuationSeparator" w:id="0">
    <w:p w14:paraId="091516CC" w14:textId="77777777" w:rsidR="00877039" w:rsidRDefault="00877039" w:rsidP="00281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960DB" w14:textId="77777777" w:rsidR="00877039" w:rsidRDefault="00877039" w:rsidP="00281114">
      <w:pPr>
        <w:spacing w:after="0" w:line="240" w:lineRule="auto"/>
      </w:pPr>
      <w:r>
        <w:separator/>
      </w:r>
    </w:p>
  </w:footnote>
  <w:footnote w:type="continuationSeparator" w:id="0">
    <w:p w14:paraId="4C211919" w14:textId="77777777" w:rsidR="00877039" w:rsidRDefault="00877039" w:rsidP="00281114">
      <w:pPr>
        <w:spacing w:after="0" w:line="240" w:lineRule="auto"/>
      </w:pPr>
      <w:r>
        <w:continuationSeparator/>
      </w:r>
    </w:p>
  </w:footnote>
  <w:footnote w:id="1">
    <w:p w14:paraId="611DF075" w14:textId="62E3BAA9" w:rsidR="00281114" w:rsidRDefault="00281114">
      <w:pPr>
        <w:pStyle w:val="FootnoteText"/>
        <w:rPr>
          <w:lang w:bidi="fa-IR"/>
        </w:rPr>
      </w:pPr>
      <w:r>
        <w:rPr>
          <w:rStyle w:val="FootnoteReference"/>
        </w:rPr>
        <w:footnoteRef/>
      </w:r>
      <w:r>
        <w:t xml:space="preserve"> </w:t>
      </w:r>
      <w:r>
        <w:rPr>
          <w:lang w:bidi="fa-IR"/>
        </w:rPr>
        <w:t>Tehran</w:t>
      </w:r>
    </w:p>
  </w:footnote>
  <w:footnote w:id="2">
    <w:p w14:paraId="31B504F2" w14:textId="3A039027" w:rsidR="00281114" w:rsidRDefault="00281114">
      <w:pPr>
        <w:pStyle w:val="FootnoteText"/>
      </w:pPr>
      <w:r>
        <w:rPr>
          <w:rStyle w:val="FootnoteReference"/>
        </w:rPr>
        <w:footnoteRef/>
      </w:r>
      <w:r>
        <w:t xml:space="preserve"> City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23"/>
    <w:rsid w:val="00063796"/>
    <w:rsid w:val="000B02EC"/>
    <w:rsid w:val="001D1FA7"/>
    <w:rsid w:val="00281114"/>
    <w:rsid w:val="00626B8F"/>
    <w:rsid w:val="007B5879"/>
    <w:rsid w:val="00877039"/>
    <w:rsid w:val="008D1EA8"/>
    <w:rsid w:val="00AE0DB4"/>
    <w:rsid w:val="00B44B7A"/>
    <w:rsid w:val="00BC1D65"/>
    <w:rsid w:val="00E22823"/>
    <w:rsid w:val="00E867DD"/>
    <w:rsid w:val="00EB17E4"/>
    <w:rsid w:val="00F62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E109"/>
  <w15:chartTrackingRefBased/>
  <w15:docId w15:val="{792EAFC4-117D-4CEC-8C20-261BDBA8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C1D65"/>
    <w:pPr>
      <w:spacing w:after="200" w:line="240" w:lineRule="auto"/>
    </w:pPr>
    <w:rPr>
      <w:i/>
      <w:iCs/>
      <w:color w:val="44546A" w:themeColor="text2"/>
      <w:sz w:val="18"/>
      <w:szCs w:val="18"/>
    </w:rPr>
  </w:style>
  <w:style w:type="table" w:styleId="TableGrid">
    <w:name w:val="Table Grid"/>
    <w:basedOn w:val="TableNormal"/>
    <w:uiPriority w:val="39"/>
    <w:rsid w:val="00BC1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811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1114"/>
    <w:rPr>
      <w:sz w:val="20"/>
      <w:szCs w:val="20"/>
    </w:rPr>
  </w:style>
  <w:style w:type="character" w:styleId="FootnoteReference">
    <w:name w:val="footnote reference"/>
    <w:basedOn w:val="DefaultParagraphFont"/>
    <w:uiPriority w:val="99"/>
    <w:semiHidden/>
    <w:unhideWhenUsed/>
    <w:rsid w:val="002811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7A667-A96A-43F9-A3AF-8D20FC91F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7</cp:revision>
  <dcterms:created xsi:type="dcterms:W3CDTF">2025-06-05T18:28:00Z</dcterms:created>
  <dcterms:modified xsi:type="dcterms:W3CDTF">2025-06-29T06:06:00Z</dcterms:modified>
</cp:coreProperties>
</file>